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tabs>
          <w:tab w:leader="dot" w:pos="6843" w:val="left"/>
          <w:tab w:leader="dot" w:pos="9023" w:val="left"/>
        </w:tabs>
        <w:bidi w:val="0"/>
        <w:spacing w:before="0" w:after="0" w:line="240" w:lineRule="auto"/>
        <w:ind w:left="518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, dnia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6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 i data)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59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Wołczyna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Wniosek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76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udzielenie pomocy na realizacje zadań związanych</w:t>
        <w:br/>
        <w:t>z usuwaniem folii rolniczych i innych odpadów pochodzących z działalności rolniczej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  <w:tab w:leader="dot" w:pos="9023" w:val="left"/>
        </w:tabs>
        <w:bidi w:val="0"/>
        <w:spacing w:before="0" w:line="24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Imię i nazwisko wnioskodawcy: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  <w:tab w:leader="dot" w:pos="9023" w:val="left"/>
        </w:tabs>
        <w:bidi w:val="0"/>
        <w:spacing w:before="0" w:after="500" w:line="24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wnioskodawcy: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66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 Telefon kontaktowy: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4. Posiadam odpady z rodzaju:</w:t>
      </w:r>
    </w:p>
    <w:tbl>
      <w:tblPr>
        <w:tblOverlap w:val="never"/>
        <w:jc w:val="center"/>
        <w:tblLayout w:type="fixed"/>
      </w:tblPr>
      <w:tblGrid>
        <w:gridCol w:w="950"/>
        <w:gridCol w:w="5490"/>
        <w:gridCol w:w="724"/>
        <w:gridCol w:w="2480"/>
      </w:tblGrid>
      <w:tr>
        <w:trPr>
          <w:trHeight w:val="49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Rodzaj odpadu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Właściwe zaznaczyć stawiając znak X przy danym odpadzie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Ilość (kilogramy)</w:t>
            </w:r>
          </w:p>
        </w:tc>
      </w:tr>
      <w:tr>
        <w:trPr>
          <w:trHeight w:val="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Folia rolnicza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Siatka i sznurki do owijania balotów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Opakowania po nawozach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Big Bag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które przekażę do odbioru i utylizacji w miejsce wskazane przez gminę.</w:t>
      </w:r>
    </w:p>
    <w:p>
      <w:pPr>
        <w:widowControl w:val="0"/>
        <w:spacing w:after="12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Oświadczam, że mam świadomość iż: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0"/>
        <w:ind w:right="380" w:hanging="32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Złożenie niniejszego wniosku nie jest równoznaczne z przyznaniem dofinansowania w wysokości 100 % kosztów usuwania folii rolniczych i innych odpadów pochodzących z działalności rolniczej.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0"/>
        <w:ind w:right="380" w:hanging="32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przypadku nieotrzymania przez Gminę Wołczyn dotacji z Narodowego Funduszu Ochrony Środowiska i Gospodarki Wodnej w Warszawie na „ Usuwanie folii rolniczych i innych odpadów pochodzących z działalności rolniczej" zadanie nie będzie realizowane.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7" w:val="left"/>
        </w:tabs>
        <w:bidi w:val="0"/>
        <w:spacing w:before="0" w:after="240"/>
        <w:ind w:right="380" w:hanging="32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przypadku rezygnacji z realizacji zadania, zobowiązuję się niezwłocznie dostarczyć pismo w tej sprawie do Urzędu Gminy Wołczyn.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1 - Informacja o przetwarzaniu danych osobowych.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podpis wnioskodawcy</w:t>
      </w:r>
      <w:bookmarkEnd w:id="0"/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10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Klauzula informacyjna o przetwarzaniu danych osobowych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(zwane w skrócie RODO), informujemy o zasadach przetwarzania Pani/Pana danych osobowych oraz o przysługujących prawach z tym związanych.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1- Administratorem Pani/Pana danych osobowych przetwarzanych w Urzędzie Miejskim w Wołczynie jest Burmistrz Wołczyna, którego siedziba mieści się 46-250 Wołczyn, ul. Dworcowa 1.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line="204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Urzędzie Miejskim w Wołczynie powołano Inspektora Ochrony Danych Osobowych. Jeżeli ma Pan/Pani pytania dotyczące sposobu i zakresu przetwarzania Pani/Pana danych osobowych w zakresie działania Urzędu Miejskiego w Wołczynie, a także przysługujących Pani/Panu uprawnień, może Pani / Pan skontaktować się z Inspektorem Ochrony Danych Osobowych.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KONTAKT DO INSPEKTORA OCHRONY DANYCH OSOBOWYCH: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e-mail: </w:t>
      </w:r>
      <w:r>
        <w:fldChar w:fldCharType="begin"/>
      </w:r>
      <w:r>
        <w:rPr/>
        <w:instrText> HYPERLINK "mailto:rodo@wolczyn.pl"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rodo@wolczyn.pl</w:t>
      </w:r>
      <w:r>
        <w:fldChar w:fldCharType="end"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line="226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Państwa dane osobowe będą przetwarzane jedynie w ściśle określonym celu, o którym będziemy informować, przy pozyskiwaniu danych osobowych (z wyłączeniem sytuacji, w których przepis prawa polskiego zwalnia jednostkę od obowiązku informacyjnego).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line="166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Odbiorcami Pani/Pana danych osobowych mogą być osoby lub podmioty upoważnione na podstawie przepisów prawa, które reguluje cel przetwarzania.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line="228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Pani/Pana dane osobowe nie będą przekazywane poza teren Polski/UE/Europejskiego Obszaru Gospodarczego.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line="166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Pani/Pana dane osobowe będą przechowywane przez okres niezbędny dla realizacji celu przetwarzania.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line="228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związku z tym, iż przetwarzamy Pana/Pani dane osobowe, przysługują Pani/Panu następujące prawa: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8" w:val="left"/>
        </w:tabs>
        <w:bidi w:val="0"/>
        <w:spacing w:before="0" w:line="228" w:lineRule="auto"/>
        <w:ind w:left="78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prawo do potwierdzenia przetwarzania danych osobowych,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8" w:val="left"/>
        </w:tabs>
        <w:bidi w:val="0"/>
        <w:spacing w:before="0" w:line="228" w:lineRule="auto"/>
        <w:ind w:left="78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prawo dostępu do treści swoich danych,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8" w:val="left"/>
        </w:tabs>
        <w:bidi w:val="0"/>
        <w:spacing w:before="0" w:line="228" w:lineRule="auto"/>
        <w:ind w:left="78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prawo do informacji o przetwarzanych danych osobowych, określonych w art 15 ust 1 RODO,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8" w:val="left"/>
        </w:tabs>
        <w:bidi w:val="0"/>
        <w:spacing w:before="0" w:line="228" w:lineRule="auto"/>
        <w:ind w:left="78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prawo do sprostowania nieprawidłowych oraz uzupełnienia niekompletnych danych osobowych,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8" w:val="left"/>
        </w:tabs>
        <w:bidi w:val="0"/>
        <w:spacing w:before="0" w:line="230" w:lineRule="auto"/>
        <w:ind w:left="78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prawo do bycia zapomnianym, w sytuacji gdy przetwarzanie nie wynika z obowiązku prawnego jednostki oraz wykonywania zadań publicznych lub sprawowania władzy publicznej,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8" w:val="left"/>
          <w:tab w:pos="6118" w:val="left"/>
        </w:tabs>
        <w:bidi w:val="0"/>
        <w:spacing w:before="0" w:line="228" w:lineRule="auto"/>
        <w:ind w:left="78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prawo do ograniczenia przetwarzania danych,</w:t>
        <w:tab/>
        <w:t>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8" w:val="left"/>
        </w:tabs>
        <w:bidi w:val="0"/>
        <w:spacing w:before="0" w:line="240" w:lineRule="auto"/>
        <w:ind w:left="78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prawo do przenoszenia danych innemu administratorowi (jeżeli przetwarzanie opiera się na podstawie Pani/Pana zgody lub w związku z zawarciem z Panią/Panem umowy),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8" w:val="left"/>
        </w:tabs>
        <w:bidi w:val="0"/>
        <w:spacing w:before="0" w:after="0" w:line="228" w:lineRule="auto"/>
        <w:ind w:left="78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prawo do sprzeciwu wobec przetwarzania Pani/Pana danych osobowych, w związku ze szczególną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Pani/Pana sytuacją (prawo to przysługuje wówczas gdy jednostka przetwarza Pani/Pana dane w związku z realizacją zadania publicznego),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8" w:val="left"/>
        </w:tabs>
        <w:bidi w:val="0"/>
        <w:spacing w:before="0" w:line="230" w:lineRule="auto"/>
        <w:ind w:left="780" w:right="30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prawo do cofiiięcia zgody w dowolnym momencie bez wpływu na zgodność z prawem przetwarzania, którego dokonano na podstawie zgody przed jej cofnięciem.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Podawanie przez Panią/Pana danych osobowych jest obowiązkowe, w sytuacji gdy przesłankę przetwarzania danych osobowych stanowi przepis prawa lub zawarta między stronami umowa.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line="228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Pani/Pana dane osobowe nie podlegają zautomatyzowanemu podejmowaniu decyzji, i nie będą profilowane.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52" w:val="left"/>
        </w:tabs>
        <w:bidi w:val="0"/>
        <w:spacing w:before="0" w:after="1100" w:line="226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Jeśli Państwo uznacie, że przetwarzanie przez Urząd Miejski w Wołczynie danych osobowych jest niezgodne z RODO, wówczas przysługuje Pani/Panu prawo wniesienia skargi do organu nadzorczego właściwego w sprawach ochrony danych osobowych.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Czytelny podpis</w:t>
      </w:r>
    </w:p>
    <w:sectPr>
      <w:footnotePr>
        <w:pos w:val="pageBottom"/>
        <w:numFmt w:val="decimal"/>
        <w:numRestart w:val="continuous"/>
      </w:footnotePr>
      <w:pgSz w:w="11900" w:h="16840"/>
      <w:pgMar w:top="1321" w:left="1019" w:right="949" w:bottom="2484" w:header="893" w:footer="205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Podpis tabeli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Inne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Nagłówek #1_"/>
    <w:basedOn w:val="DefaultParagraphFont"/>
    <w:link w:val="Style1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FFFFFF"/>
      <w:spacing w:after="140" w:line="257" w:lineRule="auto"/>
      <w:ind w:left="740" w:right="360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FFFFFF"/>
      <w:spacing w:after="12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Podpis tabeli"/>
    <w:basedOn w:val="Normal"/>
    <w:link w:val="CharStyle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FFFFFF"/>
      <w:spacing w:after="12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FFFFFF"/>
      <w:spacing w:after="320"/>
      <w:ind w:left="5940" w:firstLine="20"/>
      <w:outlineLvl w:val="0"/>
    </w:pPr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